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807B07" w:rsidRPr="000234B0" w:rsidP="000234B0" w14:paraId="6BDBDA2A" w14:textId="7040D2B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34B0">
        <w:rPr>
          <w:rFonts w:ascii="Times New Roman" w:hAnsi="Times New Roman" w:cs="Times New Roman"/>
          <w:b/>
          <w:bCs/>
          <w:sz w:val="24"/>
          <w:szCs w:val="24"/>
        </w:rPr>
        <w:t>Response</w:t>
      </w:r>
    </w:p>
    <w:p w:rsidR="00810B24" w:rsidRPr="000234B0" w:rsidP="000234B0" w14:paraId="2912D515" w14:textId="06049C1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234B0">
        <w:rPr>
          <w:rFonts w:ascii="Times New Roman" w:hAnsi="Times New Roman" w:cs="Times New Roman"/>
          <w:sz w:val="24"/>
          <w:szCs w:val="24"/>
        </w:rPr>
        <w:t xml:space="preserve">I agree with the post that the current legal protection for offenders is sufficient. As </w:t>
      </w:r>
      <w:r w:rsidR="00671764">
        <w:rPr>
          <w:rFonts w:ascii="Times New Roman" w:hAnsi="Times New Roman" w:cs="Times New Roman"/>
          <w:sz w:val="24"/>
          <w:szCs w:val="24"/>
        </w:rPr>
        <w:t>stated</w:t>
      </w:r>
      <w:r w:rsidRPr="000234B0">
        <w:rPr>
          <w:rFonts w:ascii="Times New Roman" w:hAnsi="Times New Roman" w:cs="Times New Roman"/>
          <w:sz w:val="24"/>
          <w:szCs w:val="24"/>
        </w:rPr>
        <w:t xml:space="preserve">, excessive use of force by law enforcement officials is banned. They have to respect both suspects and offenders' human rights, which is a good thing. </w:t>
      </w:r>
      <w:r w:rsidR="00671764">
        <w:rPr>
          <w:rFonts w:ascii="Times New Roman" w:hAnsi="Times New Roman" w:cs="Times New Roman"/>
          <w:sz w:val="24"/>
          <w:szCs w:val="24"/>
        </w:rPr>
        <w:t>It is also true</w:t>
      </w:r>
      <w:r w:rsidRPr="000234B0">
        <w:rPr>
          <w:rFonts w:ascii="Times New Roman" w:hAnsi="Times New Roman" w:cs="Times New Roman"/>
          <w:sz w:val="24"/>
          <w:szCs w:val="24"/>
        </w:rPr>
        <w:t xml:space="preserve"> that police officers are prohibited from planting evidence on suspects or visiting thei</w:t>
      </w:r>
      <w:r w:rsidR="00671764">
        <w:rPr>
          <w:rFonts w:ascii="Times New Roman" w:hAnsi="Times New Roman" w:cs="Times New Roman"/>
          <w:sz w:val="24"/>
          <w:szCs w:val="24"/>
        </w:rPr>
        <w:t>r homes whenever they want. Law</w:t>
      </w:r>
      <w:r w:rsidRPr="000234B0">
        <w:rPr>
          <w:rFonts w:ascii="Times New Roman" w:hAnsi="Times New Roman" w:cs="Times New Roman"/>
          <w:sz w:val="24"/>
          <w:szCs w:val="24"/>
        </w:rPr>
        <w:t xml:space="preserve"> </w:t>
      </w:r>
      <w:r w:rsidR="00671764">
        <w:rPr>
          <w:rFonts w:ascii="Times New Roman" w:hAnsi="Times New Roman" w:cs="Times New Roman"/>
          <w:sz w:val="24"/>
          <w:szCs w:val="24"/>
        </w:rPr>
        <w:t xml:space="preserve">states </w:t>
      </w:r>
      <w:r w:rsidRPr="000234B0">
        <w:rPr>
          <w:rFonts w:ascii="Times New Roman" w:hAnsi="Times New Roman" w:cs="Times New Roman"/>
          <w:sz w:val="24"/>
          <w:szCs w:val="24"/>
        </w:rPr>
        <w:t>that police officers must have the documents allowing them to search suspects, and they are accountable for any information they record concerning the case</w:t>
      </w:r>
      <w:r w:rsidR="00671764">
        <w:rPr>
          <w:rFonts w:ascii="Times New Roman" w:hAnsi="Times New Roman" w:cs="Times New Roman"/>
          <w:sz w:val="24"/>
          <w:szCs w:val="24"/>
        </w:rPr>
        <w:t xml:space="preserve"> (</w:t>
      </w:r>
      <w:r w:rsidR="00671764">
        <w:rPr>
          <w:rFonts w:ascii="Times New Roman" w:hAnsi="Times New Roman" w:cs="Times New Roman"/>
          <w:sz w:val="24"/>
          <w:szCs w:val="24"/>
        </w:rPr>
        <w:t>United States Government</w:t>
      </w:r>
      <w:r w:rsidR="00671764">
        <w:rPr>
          <w:rFonts w:ascii="Times New Roman" w:hAnsi="Times New Roman" w:cs="Times New Roman"/>
          <w:sz w:val="24"/>
          <w:szCs w:val="24"/>
        </w:rPr>
        <w:t>)</w:t>
      </w:r>
      <w:r w:rsidRPr="000234B0">
        <w:rPr>
          <w:rFonts w:ascii="Times New Roman" w:hAnsi="Times New Roman" w:cs="Times New Roman"/>
          <w:sz w:val="24"/>
          <w:szCs w:val="24"/>
        </w:rPr>
        <w:t>. I also feel this is right because corruption and discrimination are eliminated, making the process fair. The sixth amendment also allows the suspects to have attorneys' assistance in their defense (Cr</w:t>
      </w:r>
      <w:r w:rsidR="00671764">
        <w:rPr>
          <w:rFonts w:ascii="Times New Roman" w:hAnsi="Times New Roman" w:cs="Times New Roman"/>
          <w:sz w:val="24"/>
          <w:szCs w:val="24"/>
        </w:rPr>
        <w:t xml:space="preserve">iminal Rights, 2020). </w:t>
      </w:r>
      <w:r w:rsidRPr="000234B0">
        <w:rPr>
          <w:rFonts w:ascii="Times New Roman" w:hAnsi="Times New Roman" w:cs="Times New Roman"/>
          <w:sz w:val="24"/>
          <w:szCs w:val="24"/>
        </w:rPr>
        <w:t xml:space="preserve">These experts are trained in researching cases and allowing their assistance means the cases are handled holistically, making the protections sufficient. </w:t>
      </w:r>
      <w:r>
        <w:rPr>
          <w:rFonts w:ascii="Times New Roman" w:hAnsi="Times New Roman" w:cs="Times New Roman"/>
          <w:sz w:val="24"/>
          <w:szCs w:val="24"/>
        </w:rPr>
        <w:t xml:space="preserve">The system, therefore, allows fair trial and respect for human dignity. </w:t>
      </w:r>
    </w:p>
    <w:p w:rsidR="000234B0" w:rsidP="000234B0" w14:paraId="2B59F2B7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7B07" w:rsidRPr="000234B0" w:rsidP="000234B0" w14:paraId="2D8BC045" w14:textId="560D399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34B0">
        <w:rPr>
          <w:rFonts w:ascii="Times New Roman" w:hAnsi="Times New Roman" w:cs="Times New Roman"/>
          <w:b/>
          <w:bCs/>
          <w:sz w:val="24"/>
          <w:szCs w:val="24"/>
        </w:rPr>
        <w:t>Reference</w:t>
      </w:r>
      <w:r w:rsidR="00E8307D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:rsidR="00671764" w:rsidP="00F65E43" w14:paraId="6C3AAABE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234B0">
        <w:rPr>
          <w:rFonts w:ascii="Times New Roman" w:hAnsi="Times New Roman" w:cs="Times New Roman"/>
          <w:sz w:val="24"/>
          <w:szCs w:val="24"/>
        </w:rPr>
        <w:t>Criminal Rights: Laws and Protections. (2020, October 14). Retrieved January 29, 2021, from </w:t>
      </w:r>
      <w:hyperlink r:id="rId4" w:history="1">
        <w:r w:rsidRPr="000234B0">
          <w:rPr>
            <w:rStyle w:val="Hyperlink"/>
            <w:rFonts w:ascii="Times New Roman" w:hAnsi="Times New Roman" w:cs="Times New Roman"/>
            <w:sz w:val="24"/>
            <w:szCs w:val="24"/>
          </w:rPr>
          <w:t>https://www.criminaljusticedegreeschools.com/resources/criminal-rights-laws-and-protections/</w:t>
        </w:r>
      </w:hyperlink>
      <w:r w:rsidRPr="000234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7B07" w:rsidRPr="000234B0" w:rsidP="00F65E43" w14:paraId="790C43AE" w14:textId="1D526CE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United States Government. (n.d</w:t>
      </w:r>
      <w:r w:rsidRPr="000234B0" w:rsidR="000234B0">
        <w:rPr>
          <w:rFonts w:ascii="Times New Roman" w:hAnsi="Times New Roman" w:cs="Times New Roman"/>
          <w:sz w:val="24"/>
          <w:szCs w:val="24"/>
        </w:rPr>
        <w:t>). Retrieved January 29, 2021, from</w:t>
      </w:r>
      <w:r w:rsidR="00F65E4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hyperlink r:id="rId5" w:history="1">
        <w:r w:rsidRPr="000234B0" w:rsidR="000234B0">
          <w:rPr>
            <w:rStyle w:val="Hyperlink"/>
            <w:rFonts w:ascii="Times New Roman" w:hAnsi="Times New Roman" w:cs="Times New Roman"/>
            <w:sz w:val="24"/>
            <w:szCs w:val="24"/>
          </w:rPr>
          <w:t>https://courses.lumenlearning.com/americangovernment/chapter/the-rights-of-suspects/</w:t>
        </w:r>
      </w:hyperlink>
    </w:p>
    <w:p w:rsidR="00807B07" w:rsidRPr="000234B0" w:rsidP="000234B0" w14:paraId="045C415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24"/>
    <w:rsid w:val="000234B0"/>
    <w:rsid w:val="0033211E"/>
    <w:rsid w:val="004C4372"/>
    <w:rsid w:val="00671764"/>
    <w:rsid w:val="00807B07"/>
    <w:rsid w:val="00810B24"/>
    <w:rsid w:val="00E8307D"/>
    <w:rsid w:val="00F65E4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E1BAA8"/>
  <w15:chartTrackingRefBased/>
  <w15:docId w15:val="{385A9023-310E-4108-99AF-DF6C6EA72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7B0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7B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riminaljusticedegreeschools.com/resources/criminal-rights-laws-and-protections/" TargetMode="External" /><Relationship Id="rId5" Type="http://schemas.openxmlformats.org/officeDocument/2006/relationships/hyperlink" Target="https://courses.lumenlearning.com/americangovernment/chapter/the-rights-of-suspects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Titus Kemoi</dc:creator>
  <cp:lastModifiedBy>LAPTOP</cp:lastModifiedBy>
  <cp:revision>6</cp:revision>
  <dcterms:created xsi:type="dcterms:W3CDTF">2021-01-29T15:41:00Z</dcterms:created>
  <dcterms:modified xsi:type="dcterms:W3CDTF">2021-01-29T15:51:00Z</dcterms:modified>
</cp:coreProperties>
</file>